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C542" w14:textId="77777777" w:rsidR="005838C6" w:rsidRDefault="005838C6" w:rsidP="005838C6">
      <w:pPr>
        <w:jc w:val="center"/>
        <w:rPr>
          <w:rFonts w:ascii="微软雅黑" w:eastAsia="微软雅黑" w:hAnsi="微软雅黑" w:cs="等线"/>
          <w:sz w:val="48"/>
          <w:szCs w:val="48"/>
        </w:rPr>
      </w:pPr>
      <w:r w:rsidRPr="00E6494E">
        <w:rPr>
          <w:rFonts w:ascii="微软雅黑" w:eastAsia="微软雅黑" w:hAnsi="微软雅黑" w:cs="等线" w:hint="eastAsia"/>
          <w:sz w:val="48"/>
          <w:szCs w:val="48"/>
        </w:rPr>
        <w:t>L</w:t>
      </w:r>
      <w:r w:rsidRPr="00E6494E">
        <w:rPr>
          <w:rFonts w:ascii="微软雅黑" w:eastAsia="微软雅黑" w:hAnsi="微软雅黑" w:cs="等线"/>
          <w:sz w:val="48"/>
          <w:szCs w:val="48"/>
        </w:rPr>
        <w:t>N</w:t>
      </w:r>
      <w:r>
        <w:rPr>
          <w:rFonts w:ascii="微软雅黑" w:eastAsia="微软雅黑" w:hAnsi="微软雅黑" w:cs="等线" w:hint="eastAsia"/>
          <w:sz w:val="48"/>
          <w:szCs w:val="48"/>
        </w:rPr>
        <w:t>口</w:t>
      </w:r>
      <w:r w:rsidRPr="00E6494E">
        <w:rPr>
          <w:rFonts w:ascii="微软雅黑" w:eastAsia="微软雅黑" w:hAnsi="微软雅黑" w:cs="等线"/>
          <w:sz w:val="48"/>
          <w:szCs w:val="48"/>
        </w:rPr>
        <w:t>-</w:t>
      </w:r>
      <w:r w:rsidRPr="00E6494E">
        <w:rPr>
          <w:rFonts w:ascii="微软雅黑" w:eastAsia="微软雅黑" w:hAnsi="微软雅黑" w:cs="等线" w:hint="eastAsia"/>
          <w:sz w:val="48"/>
          <w:szCs w:val="48"/>
        </w:rPr>
        <w:t>40.5</w:t>
      </w:r>
      <w:r w:rsidRPr="00E6494E">
        <w:rPr>
          <w:rFonts w:ascii="微软雅黑" w:eastAsia="微软雅黑" w:hAnsi="微软雅黑" w:cs="等线"/>
          <w:sz w:val="48"/>
          <w:szCs w:val="48"/>
        </w:rPr>
        <w:t xml:space="preserve"> </w:t>
      </w:r>
      <w:r>
        <w:rPr>
          <w:rFonts w:ascii="微软雅黑" w:eastAsia="微软雅黑" w:hAnsi="微软雅黑" w:cs="等线" w:hint="eastAsia"/>
          <w:sz w:val="48"/>
          <w:szCs w:val="48"/>
        </w:rPr>
        <w:t>户内高压</w:t>
      </w:r>
      <w:r w:rsidRPr="00E6494E">
        <w:rPr>
          <w:rFonts w:ascii="微软雅黑" w:eastAsia="微软雅黑" w:hAnsi="微软雅黑" w:cs="等线" w:hint="eastAsia"/>
          <w:sz w:val="48"/>
          <w:szCs w:val="48"/>
        </w:rPr>
        <w:t>SF6断路器</w:t>
      </w:r>
    </w:p>
    <w:p w14:paraId="673C93CD" w14:textId="694CFA27" w:rsidR="00D9409F" w:rsidRDefault="00D9409F" w:rsidP="005838C6">
      <w:pPr>
        <w:jc w:val="center"/>
        <w:rPr>
          <w:rFonts w:ascii="微软雅黑" w:eastAsia="微软雅黑" w:hAnsi="微软雅黑" w:cs="等线"/>
          <w:b/>
          <w:sz w:val="48"/>
          <w:szCs w:val="48"/>
        </w:rPr>
      </w:pPr>
    </w:p>
    <w:p w14:paraId="6B83209D" w14:textId="7BB7986F" w:rsidR="00D9409F" w:rsidRDefault="00D9409F" w:rsidP="005838C6">
      <w:pPr>
        <w:jc w:val="center"/>
        <w:rPr>
          <w:rFonts w:ascii="微软雅黑" w:eastAsia="微软雅黑" w:hAnsi="微软雅黑" w:cs="等线"/>
          <w:b/>
          <w:sz w:val="48"/>
          <w:szCs w:val="48"/>
        </w:rPr>
      </w:pPr>
    </w:p>
    <w:p w14:paraId="77953365" w14:textId="4925A247" w:rsidR="00D9409F" w:rsidRDefault="00D9409F" w:rsidP="005838C6">
      <w:pPr>
        <w:jc w:val="center"/>
        <w:rPr>
          <w:rFonts w:ascii="微软雅黑" w:eastAsia="微软雅黑" w:hAnsi="微软雅黑" w:cs="等线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C7AFD0" wp14:editId="7097A7D4">
            <wp:simplePos x="0" y="0"/>
            <wp:positionH relativeFrom="column">
              <wp:posOffset>180975</wp:posOffset>
            </wp:positionH>
            <wp:positionV relativeFrom="paragraph">
              <wp:posOffset>45720</wp:posOffset>
            </wp:positionV>
            <wp:extent cx="4646810" cy="4095750"/>
            <wp:effectExtent l="0" t="0" r="1905" b="0"/>
            <wp:wrapNone/>
            <wp:docPr id="166698226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81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128A9" w14:textId="77777777" w:rsidR="00D9409F" w:rsidRDefault="00D9409F" w:rsidP="005838C6">
      <w:pPr>
        <w:jc w:val="center"/>
        <w:rPr>
          <w:rFonts w:ascii="微软雅黑" w:eastAsia="微软雅黑" w:hAnsi="微软雅黑" w:cs="等线"/>
          <w:b/>
          <w:sz w:val="48"/>
          <w:szCs w:val="48"/>
        </w:rPr>
      </w:pPr>
    </w:p>
    <w:p w14:paraId="2C1EB7D8" w14:textId="77777777" w:rsidR="00D9409F" w:rsidRDefault="00D9409F" w:rsidP="005838C6">
      <w:pPr>
        <w:jc w:val="center"/>
        <w:rPr>
          <w:rFonts w:ascii="微软雅黑" w:eastAsia="微软雅黑" w:hAnsi="微软雅黑" w:cs="等线"/>
          <w:b/>
          <w:sz w:val="48"/>
          <w:szCs w:val="48"/>
        </w:rPr>
      </w:pPr>
    </w:p>
    <w:p w14:paraId="3069E64B" w14:textId="616AFACA" w:rsidR="00D9409F" w:rsidRDefault="00D9409F" w:rsidP="005838C6">
      <w:pPr>
        <w:jc w:val="center"/>
        <w:rPr>
          <w:rFonts w:ascii="微软雅黑" w:eastAsia="微软雅黑" w:hAnsi="微软雅黑" w:cs="等线"/>
          <w:b/>
          <w:sz w:val="48"/>
          <w:szCs w:val="48"/>
        </w:rPr>
      </w:pPr>
    </w:p>
    <w:p w14:paraId="4B9648B4" w14:textId="77777777" w:rsidR="00D9409F" w:rsidRDefault="00D9409F" w:rsidP="005838C6">
      <w:pPr>
        <w:jc w:val="center"/>
        <w:rPr>
          <w:rFonts w:ascii="微软雅黑" w:eastAsia="微软雅黑" w:hAnsi="微软雅黑" w:cs="等线"/>
          <w:b/>
          <w:sz w:val="48"/>
          <w:szCs w:val="48"/>
        </w:rPr>
      </w:pPr>
    </w:p>
    <w:p w14:paraId="5D2E214C" w14:textId="77777777" w:rsidR="00D9409F" w:rsidRDefault="00D9409F" w:rsidP="005838C6">
      <w:pPr>
        <w:jc w:val="center"/>
        <w:rPr>
          <w:rFonts w:ascii="微软雅黑" w:eastAsia="微软雅黑" w:hAnsi="微软雅黑" w:cs="等线"/>
          <w:b/>
          <w:sz w:val="48"/>
          <w:szCs w:val="48"/>
        </w:rPr>
      </w:pPr>
    </w:p>
    <w:p w14:paraId="659CFC45" w14:textId="77777777" w:rsidR="00D9409F" w:rsidRDefault="00D9409F" w:rsidP="005838C6">
      <w:pPr>
        <w:jc w:val="center"/>
        <w:rPr>
          <w:rFonts w:ascii="微软雅黑" w:eastAsia="微软雅黑" w:hAnsi="微软雅黑" w:cs="等线"/>
          <w:b/>
          <w:sz w:val="48"/>
          <w:szCs w:val="48"/>
        </w:rPr>
      </w:pPr>
    </w:p>
    <w:p w14:paraId="1A766F00" w14:textId="77777777" w:rsidR="00D9409F" w:rsidRDefault="00D9409F" w:rsidP="005838C6">
      <w:pPr>
        <w:jc w:val="center"/>
        <w:rPr>
          <w:rFonts w:ascii="微软雅黑" w:eastAsia="微软雅黑" w:hAnsi="微软雅黑" w:cs="等线"/>
          <w:b/>
          <w:sz w:val="48"/>
          <w:szCs w:val="48"/>
        </w:rPr>
      </w:pPr>
    </w:p>
    <w:p w14:paraId="5D0F9C05" w14:textId="77777777" w:rsidR="00D9409F" w:rsidRDefault="00D9409F" w:rsidP="005838C6">
      <w:pPr>
        <w:jc w:val="center"/>
        <w:rPr>
          <w:rFonts w:ascii="微软雅黑" w:eastAsia="微软雅黑" w:hAnsi="微软雅黑" w:cs="等线"/>
          <w:b/>
          <w:sz w:val="48"/>
          <w:szCs w:val="48"/>
        </w:rPr>
      </w:pPr>
    </w:p>
    <w:p w14:paraId="71E630EC" w14:textId="77777777" w:rsidR="00D9409F" w:rsidRDefault="00D9409F" w:rsidP="005838C6">
      <w:pPr>
        <w:jc w:val="center"/>
        <w:rPr>
          <w:rFonts w:ascii="微软雅黑" w:eastAsia="微软雅黑" w:hAnsi="微软雅黑" w:cs="等线"/>
          <w:b/>
          <w:sz w:val="48"/>
          <w:szCs w:val="48"/>
        </w:rPr>
      </w:pPr>
    </w:p>
    <w:p w14:paraId="55696837" w14:textId="77777777" w:rsidR="00D9409F" w:rsidRDefault="00D9409F" w:rsidP="005838C6">
      <w:pPr>
        <w:jc w:val="center"/>
        <w:rPr>
          <w:rFonts w:ascii="微软雅黑" w:eastAsia="微软雅黑" w:hAnsi="微软雅黑" w:cs="等线"/>
          <w:b/>
          <w:sz w:val="48"/>
          <w:szCs w:val="48"/>
        </w:rPr>
      </w:pPr>
    </w:p>
    <w:p w14:paraId="0C996F2A" w14:textId="77777777" w:rsidR="00D9409F" w:rsidRPr="00D9409F" w:rsidRDefault="00D9409F" w:rsidP="005838C6">
      <w:pPr>
        <w:jc w:val="center"/>
        <w:rPr>
          <w:rFonts w:ascii="微软雅黑" w:eastAsia="微软雅黑" w:hAnsi="微软雅黑" w:cs="等线" w:hint="eastAsia"/>
          <w:b/>
          <w:sz w:val="48"/>
          <w:szCs w:val="48"/>
        </w:rPr>
      </w:pPr>
    </w:p>
    <w:p w14:paraId="6AB5D260" w14:textId="77777777" w:rsidR="005838C6" w:rsidRDefault="005838C6" w:rsidP="005838C6">
      <w:pPr>
        <w:numPr>
          <w:ilvl w:val="0"/>
          <w:numId w:val="1"/>
        </w:num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  <w:r>
        <w:rPr>
          <w:rFonts w:ascii="微软雅黑" w:eastAsia="微软雅黑" w:hAnsi="微软雅黑" w:cs="等线" w:hint="eastAsia"/>
          <w:b/>
          <w:sz w:val="30"/>
          <w:szCs w:val="30"/>
        </w:rPr>
        <w:t>产品概述</w:t>
      </w:r>
    </w:p>
    <w:p w14:paraId="0280AE16" w14:textId="754EF3C3" w:rsidR="005838C6" w:rsidRDefault="005838C6" w:rsidP="005838C6">
      <w:pPr>
        <w:spacing w:line="360" w:lineRule="auto"/>
        <w:ind w:rightChars="40" w:right="84" w:firstLineChars="200" w:firstLine="480"/>
        <w:rPr>
          <w:rFonts w:ascii="微软雅黑" w:eastAsia="微软雅黑" w:hAnsi="微软雅黑" w:cs="等线" w:hint="eastAsia"/>
          <w:sz w:val="24"/>
        </w:rPr>
      </w:pPr>
      <w:r w:rsidRPr="00F81E3F">
        <w:rPr>
          <w:rFonts w:ascii="微软雅黑" w:eastAsia="微软雅黑" w:hAnsi="微软雅黑" w:cs="等线" w:hint="eastAsia"/>
          <w:sz w:val="24"/>
        </w:rPr>
        <w:t>L</w:t>
      </w:r>
      <w:r w:rsidRPr="00F81E3F">
        <w:rPr>
          <w:rFonts w:ascii="微软雅黑" w:eastAsia="微软雅黑" w:hAnsi="微软雅黑" w:cs="等线"/>
          <w:sz w:val="24"/>
        </w:rPr>
        <w:t>N</w:t>
      </w:r>
      <w:r>
        <w:rPr>
          <w:rFonts w:ascii="微软雅黑" w:eastAsia="微软雅黑" w:hAnsi="微软雅黑" w:cs="等线" w:hint="eastAsia"/>
          <w:sz w:val="24"/>
        </w:rPr>
        <w:t>口</w:t>
      </w:r>
      <w:r w:rsidRPr="00F81E3F">
        <w:rPr>
          <w:rFonts w:ascii="微软雅黑" w:eastAsia="微软雅黑" w:hAnsi="微软雅黑" w:cs="等线"/>
          <w:sz w:val="24"/>
        </w:rPr>
        <w:t>-</w:t>
      </w:r>
      <w:r w:rsidRPr="00F81E3F">
        <w:rPr>
          <w:rFonts w:ascii="微软雅黑" w:eastAsia="微软雅黑" w:hAnsi="微软雅黑" w:cs="等线" w:hint="eastAsia"/>
          <w:sz w:val="24"/>
        </w:rPr>
        <w:t>40.5</w:t>
      </w:r>
      <w:r w:rsidRPr="00F81E3F">
        <w:rPr>
          <w:rFonts w:ascii="微软雅黑" w:eastAsia="微软雅黑" w:hAnsi="微软雅黑" w:cs="等线"/>
          <w:sz w:val="24"/>
        </w:rPr>
        <w:t xml:space="preserve"> </w:t>
      </w:r>
      <w:r>
        <w:rPr>
          <w:rFonts w:ascii="微软雅黑" w:eastAsia="微软雅黑" w:hAnsi="微软雅黑" w:cs="等线" w:hint="eastAsia"/>
          <w:sz w:val="24"/>
        </w:rPr>
        <w:t>户内高压</w:t>
      </w:r>
      <w:r w:rsidRPr="00F81E3F">
        <w:rPr>
          <w:rFonts w:ascii="微软雅黑" w:eastAsia="微软雅黑" w:hAnsi="微软雅黑" w:cs="等线" w:hint="eastAsia"/>
          <w:sz w:val="24"/>
        </w:rPr>
        <w:t>SF6断路器</w:t>
      </w:r>
      <w:r>
        <w:rPr>
          <w:rFonts w:ascii="微软雅黑" w:eastAsia="微软雅黑" w:hAnsi="微软雅黑" w:cs="等线" w:hint="eastAsia"/>
          <w:sz w:val="24"/>
        </w:rPr>
        <w:t>是为满足</w:t>
      </w:r>
      <w:proofErr w:type="gramStart"/>
      <w:r>
        <w:rPr>
          <w:rFonts w:ascii="微软雅黑" w:eastAsia="微软雅黑" w:hAnsi="微软雅黑" w:cs="等线" w:hint="eastAsia"/>
          <w:sz w:val="24"/>
        </w:rPr>
        <w:t>充气柜投切</w:t>
      </w:r>
      <w:proofErr w:type="gramEnd"/>
      <w:r>
        <w:rPr>
          <w:rFonts w:ascii="微软雅黑" w:eastAsia="微软雅黑" w:hAnsi="微软雅黑" w:cs="等线" w:hint="eastAsia"/>
          <w:sz w:val="24"/>
        </w:rPr>
        <w:t>电容器组、电抗器、小电感负载等容性、感性负载需求，精心研制的新一代六氟化硫开关产品，其采用先进的SF6</w:t>
      </w:r>
      <w:proofErr w:type="gramStart"/>
      <w:r>
        <w:rPr>
          <w:rFonts w:ascii="微软雅黑" w:eastAsia="微软雅黑" w:hAnsi="微软雅黑" w:cs="等线" w:hint="eastAsia"/>
          <w:sz w:val="24"/>
        </w:rPr>
        <w:t>混压吹弧</w:t>
      </w:r>
      <w:proofErr w:type="gramEnd"/>
      <w:r>
        <w:rPr>
          <w:rFonts w:ascii="微软雅黑" w:eastAsia="微软雅黑" w:hAnsi="微软雅黑" w:cs="等线" w:hint="eastAsia"/>
          <w:sz w:val="24"/>
        </w:rPr>
        <w:t>技术，结合SF6气体作为灭弧介质的特点，确保开断性能优异，无截流和操作过电压问题。</w:t>
      </w:r>
    </w:p>
    <w:p w14:paraId="1DA32CC7" w14:textId="77777777" w:rsidR="005838C6" w:rsidRPr="001E7F08" w:rsidRDefault="005838C6" w:rsidP="005838C6">
      <w:pPr>
        <w:spacing w:line="360" w:lineRule="auto"/>
        <w:ind w:rightChars="40" w:right="84" w:firstLineChars="200" w:firstLine="480"/>
        <w:rPr>
          <w:rFonts w:ascii="微软雅黑" w:eastAsia="微软雅黑" w:hAnsi="微软雅黑" w:cs="等线" w:hint="eastAsia"/>
          <w:sz w:val="24"/>
        </w:rPr>
      </w:pPr>
      <w:r w:rsidRPr="00F81E3F">
        <w:rPr>
          <w:rFonts w:ascii="微软雅黑" w:eastAsia="微软雅黑" w:hAnsi="微软雅黑" w:cs="等线" w:hint="eastAsia"/>
          <w:sz w:val="24"/>
        </w:rPr>
        <w:t>L</w:t>
      </w:r>
      <w:r w:rsidRPr="00F81E3F">
        <w:rPr>
          <w:rFonts w:ascii="微软雅黑" w:eastAsia="微软雅黑" w:hAnsi="微软雅黑" w:cs="等线"/>
          <w:sz w:val="24"/>
        </w:rPr>
        <w:t>N</w:t>
      </w:r>
      <w:r>
        <w:rPr>
          <w:rFonts w:ascii="微软雅黑" w:eastAsia="微软雅黑" w:hAnsi="微软雅黑" w:cs="等线" w:hint="eastAsia"/>
          <w:sz w:val="24"/>
        </w:rPr>
        <w:t>口</w:t>
      </w:r>
      <w:r w:rsidRPr="00F81E3F">
        <w:rPr>
          <w:rFonts w:ascii="微软雅黑" w:eastAsia="微软雅黑" w:hAnsi="微软雅黑" w:cs="等线"/>
          <w:sz w:val="24"/>
        </w:rPr>
        <w:t>-</w:t>
      </w:r>
      <w:r w:rsidRPr="00F81E3F">
        <w:rPr>
          <w:rFonts w:ascii="微软雅黑" w:eastAsia="微软雅黑" w:hAnsi="微软雅黑" w:cs="等线" w:hint="eastAsia"/>
          <w:sz w:val="24"/>
        </w:rPr>
        <w:t>40.5</w:t>
      </w:r>
      <w:r w:rsidRPr="00F81E3F">
        <w:rPr>
          <w:rFonts w:ascii="微软雅黑" w:eastAsia="微软雅黑" w:hAnsi="微软雅黑" w:cs="等线"/>
          <w:sz w:val="24"/>
        </w:rPr>
        <w:t xml:space="preserve"> </w:t>
      </w:r>
      <w:r>
        <w:rPr>
          <w:rFonts w:ascii="微软雅黑" w:eastAsia="微软雅黑" w:hAnsi="微软雅黑" w:cs="等线" w:hint="eastAsia"/>
          <w:sz w:val="24"/>
        </w:rPr>
        <w:t>户内高压</w:t>
      </w:r>
      <w:r w:rsidRPr="00F81E3F">
        <w:rPr>
          <w:rFonts w:ascii="微软雅黑" w:eastAsia="微软雅黑" w:hAnsi="微软雅黑" w:cs="等线" w:hint="eastAsia"/>
          <w:sz w:val="24"/>
        </w:rPr>
        <w:t>SF6断路器</w:t>
      </w:r>
      <w:r>
        <w:rPr>
          <w:rFonts w:ascii="微软雅黑" w:eastAsia="微软雅黑" w:hAnsi="微软雅黑" w:cs="等线" w:hint="eastAsia"/>
          <w:sz w:val="24"/>
        </w:rPr>
        <w:t>极柱深度</w:t>
      </w:r>
      <w:r w:rsidRPr="003A6EEA">
        <w:rPr>
          <w:rFonts w:ascii="微软雅黑" w:eastAsia="微软雅黑" w:hAnsi="微软雅黑" w:cs="等线" w:hint="eastAsia"/>
          <w:sz w:val="24"/>
        </w:rPr>
        <w:t>为950mm</w:t>
      </w:r>
      <w:r>
        <w:rPr>
          <w:rFonts w:ascii="微软雅黑" w:eastAsia="微软雅黑" w:hAnsi="微软雅黑" w:cs="等线" w:hint="eastAsia"/>
          <w:sz w:val="24"/>
        </w:rPr>
        <w:t>，相间距为220mm，采用上进后出接线形式，与常规充气柜真空极柱结构一致，气</w:t>
      </w:r>
      <w:proofErr w:type="gramStart"/>
      <w:r>
        <w:rPr>
          <w:rFonts w:ascii="微软雅黑" w:eastAsia="微软雅黑" w:hAnsi="微软雅黑" w:cs="等线" w:hint="eastAsia"/>
          <w:sz w:val="24"/>
        </w:rPr>
        <w:t>箱结构</w:t>
      </w:r>
      <w:proofErr w:type="gramEnd"/>
      <w:r>
        <w:rPr>
          <w:rFonts w:ascii="微软雅黑" w:eastAsia="微软雅黑" w:hAnsi="微软雅黑" w:cs="等线" w:hint="eastAsia"/>
          <w:sz w:val="24"/>
        </w:rPr>
        <w:t>无需特殊设计，方便安装检修。</w:t>
      </w:r>
    </w:p>
    <w:p w14:paraId="31351889" w14:textId="06F7138E" w:rsidR="005838C6" w:rsidRPr="005838C6" w:rsidRDefault="005838C6" w:rsidP="005838C6">
      <w:pPr>
        <w:numPr>
          <w:ilvl w:val="0"/>
          <w:numId w:val="1"/>
        </w:num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  <w:r w:rsidRPr="005838C6">
        <w:rPr>
          <w:rFonts w:ascii="微软雅黑" w:eastAsia="微软雅黑" w:hAnsi="微软雅黑" w:cs="等线" w:hint="eastAsia"/>
          <w:b/>
          <w:sz w:val="30"/>
          <w:szCs w:val="30"/>
        </w:rPr>
        <w:t>主要技术参数</w:t>
      </w:r>
    </w:p>
    <w:tbl>
      <w:tblPr>
        <w:tblW w:w="863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381"/>
        <w:gridCol w:w="1183"/>
        <w:gridCol w:w="3748"/>
      </w:tblGrid>
      <w:tr w:rsidR="005838C6" w14:paraId="36FCC417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5CFB0514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额定电压</w:t>
            </w:r>
          </w:p>
        </w:tc>
        <w:tc>
          <w:tcPr>
            <w:tcW w:w="1183" w:type="dxa"/>
            <w:vAlign w:val="center"/>
          </w:tcPr>
          <w:p w14:paraId="24FEAAC8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kV</w:t>
            </w:r>
          </w:p>
        </w:tc>
        <w:tc>
          <w:tcPr>
            <w:tcW w:w="3748" w:type="dxa"/>
            <w:vAlign w:val="center"/>
          </w:tcPr>
          <w:p w14:paraId="58EA7E51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40.5</w:t>
            </w:r>
          </w:p>
        </w:tc>
      </w:tr>
      <w:tr w:rsidR="005838C6" w14:paraId="6AA95645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19FB77F4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额定频率</w:t>
            </w:r>
          </w:p>
        </w:tc>
        <w:tc>
          <w:tcPr>
            <w:tcW w:w="1183" w:type="dxa"/>
            <w:vAlign w:val="center"/>
          </w:tcPr>
          <w:p w14:paraId="5F359E0F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Hz</w:t>
            </w:r>
          </w:p>
        </w:tc>
        <w:tc>
          <w:tcPr>
            <w:tcW w:w="3748" w:type="dxa"/>
            <w:vAlign w:val="center"/>
          </w:tcPr>
          <w:p w14:paraId="26FD9E29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50</w:t>
            </w:r>
          </w:p>
        </w:tc>
      </w:tr>
      <w:tr w:rsidR="005838C6" w14:paraId="7264D1F7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7D5F8AED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额定电流</w:t>
            </w:r>
          </w:p>
        </w:tc>
        <w:tc>
          <w:tcPr>
            <w:tcW w:w="1183" w:type="dxa"/>
            <w:vAlign w:val="center"/>
          </w:tcPr>
          <w:p w14:paraId="55619B96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A</w:t>
            </w:r>
          </w:p>
        </w:tc>
        <w:tc>
          <w:tcPr>
            <w:tcW w:w="3748" w:type="dxa"/>
            <w:vAlign w:val="center"/>
          </w:tcPr>
          <w:p w14:paraId="1C9A9C24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1250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，2000，</w:t>
            </w:r>
            <w:r>
              <w:rPr>
                <w:rFonts w:ascii="微软雅黑" w:eastAsia="微软雅黑" w:hAnsi="微软雅黑" w:cs="等线"/>
                <w:szCs w:val="21"/>
              </w:rPr>
              <w:t>2500</w:t>
            </w:r>
          </w:p>
        </w:tc>
      </w:tr>
      <w:tr w:rsidR="005838C6" w14:paraId="0E4F4CED" w14:textId="77777777" w:rsidTr="00975B0F">
        <w:trPr>
          <w:trHeight w:hRule="exact" w:val="510"/>
        </w:trPr>
        <w:tc>
          <w:tcPr>
            <w:tcW w:w="1322" w:type="dxa"/>
            <w:vMerge w:val="restart"/>
            <w:vAlign w:val="center"/>
          </w:tcPr>
          <w:p w14:paraId="20D7D61C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绝缘水平</w:t>
            </w:r>
          </w:p>
        </w:tc>
        <w:tc>
          <w:tcPr>
            <w:tcW w:w="2381" w:type="dxa"/>
            <w:vAlign w:val="center"/>
          </w:tcPr>
          <w:p w14:paraId="133DC0DF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工频耐受电压</w:t>
            </w:r>
          </w:p>
        </w:tc>
        <w:tc>
          <w:tcPr>
            <w:tcW w:w="1183" w:type="dxa"/>
            <w:vMerge w:val="restart"/>
            <w:vAlign w:val="center"/>
          </w:tcPr>
          <w:p w14:paraId="431CF68A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kV</w:t>
            </w:r>
          </w:p>
        </w:tc>
        <w:tc>
          <w:tcPr>
            <w:tcW w:w="3748" w:type="dxa"/>
            <w:vAlign w:val="center"/>
          </w:tcPr>
          <w:p w14:paraId="492AE991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95/118</w:t>
            </w:r>
          </w:p>
        </w:tc>
      </w:tr>
      <w:tr w:rsidR="005838C6" w14:paraId="261ED521" w14:textId="77777777" w:rsidTr="00975B0F">
        <w:trPr>
          <w:trHeight w:hRule="exact" w:val="510"/>
        </w:trPr>
        <w:tc>
          <w:tcPr>
            <w:tcW w:w="1322" w:type="dxa"/>
            <w:vMerge/>
            <w:vAlign w:val="center"/>
          </w:tcPr>
          <w:p w14:paraId="1346CD22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1E384B33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雷电冲击电压</w:t>
            </w:r>
          </w:p>
        </w:tc>
        <w:tc>
          <w:tcPr>
            <w:tcW w:w="1183" w:type="dxa"/>
            <w:vMerge/>
            <w:vAlign w:val="center"/>
          </w:tcPr>
          <w:p w14:paraId="70A99FB1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</w:p>
        </w:tc>
        <w:tc>
          <w:tcPr>
            <w:tcW w:w="3748" w:type="dxa"/>
            <w:vAlign w:val="center"/>
          </w:tcPr>
          <w:p w14:paraId="36604409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185/215</w:t>
            </w:r>
          </w:p>
        </w:tc>
      </w:tr>
      <w:tr w:rsidR="005838C6" w14:paraId="09415800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07E30DE3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额定短路开断电流（有效值）</w:t>
            </w:r>
          </w:p>
        </w:tc>
        <w:tc>
          <w:tcPr>
            <w:tcW w:w="1183" w:type="dxa"/>
            <w:vAlign w:val="center"/>
          </w:tcPr>
          <w:p w14:paraId="2C98681A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kA</w:t>
            </w:r>
          </w:p>
        </w:tc>
        <w:tc>
          <w:tcPr>
            <w:tcW w:w="3748" w:type="dxa"/>
            <w:vAlign w:val="center"/>
          </w:tcPr>
          <w:p w14:paraId="6DDE6E7B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25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31.5</w:t>
            </w:r>
          </w:p>
        </w:tc>
      </w:tr>
      <w:tr w:rsidR="005838C6" w14:paraId="636A9DD5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2AD9C075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额定短路关合电流（峰值）</w:t>
            </w:r>
          </w:p>
        </w:tc>
        <w:tc>
          <w:tcPr>
            <w:tcW w:w="1183" w:type="dxa"/>
            <w:vAlign w:val="center"/>
          </w:tcPr>
          <w:p w14:paraId="7EB914C7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kA</w:t>
            </w:r>
          </w:p>
        </w:tc>
        <w:tc>
          <w:tcPr>
            <w:tcW w:w="3748" w:type="dxa"/>
            <w:vAlign w:val="center"/>
          </w:tcPr>
          <w:p w14:paraId="1D5F130D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63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80</w:t>
            </w:r>
          </w:p>
        </w:tc>
      </w:tr>
      <w:tr w:rsidR="005838C6" w14:paraId="707BDE40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0C35D27E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额定短时耐受电流</w:t>
            </w:r>
          </w:p>
        </w:tc>
        <w:tc>
          <w:tcPr>
            <w:tcW w:w="1183" w:type="dxa"/>
            <w:vAlign w:val="center"/>
          </w:tcPr>
          <w:p w14:paraId="07D8E4A6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kA</w:t>
            </w:r>
          </w:p>
        </w:tc>
        <w:tc>
          <w:tcPr>
            <w:tcW w:w="3748" w:type="dxa"/>
            <w:vAlign w:val="center"/>
          </w:tcPr>
          <w:p w14:paraId="26C8629D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25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31.5</w:t>
            </w:r>
          </w:p>
        </w:tc>
      </w:tr>
      <w:tr w:rsidR="005838C6" w14:paraId="3F7AE09E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5B0A2673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额定峰值耐受电流</w:t>
            </w:r>
          </w:p>
        </w:tc>
        <w:tc>
          <w:tcPr>
            <w:tcW w:w="1183" w:type="dxa"/>
            <w:vAlign w:val="center"/>
          </w:tcPr>
          <w:p w14:paraId="2F71E484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kA</w:t>
            </w:r>
          </w:p>
        </w:tc>
        <w:tc>
          <w:tcPr>
            <w:tcW w:w="3748" w:type="dxa"/>
            <w:vAlign w:val="center"/>
          </w:tcPr>
          <w:p w14:paraId="3F587485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63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80</w:t>
            </w:r>
          </w:p>
        </w:tc>
      </w:tr>
      <w:tr w:rsidR="005838C6" w14:paraId="44F1A487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6807E01E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额定短路持续时间</w:t>
            </w:r>
          </w:p>
        </w:tc>
        <w:tc>
          <w:tcPr>
            <w:tcW w:w="1183" w:type="dxa"/>
            <w:vAlign w:val="center"/>
          </w:tcPr>
          <w:p w14:paraId="112DCD1F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s</w:t>
            </w:r>
          </w:p>
        </w:tc>
        <w:tc>
          <w:tcPr>
            <w:tcW w:w="3748" w:type="dxa"/>
            <w:vAlign w:val="center"/>
          </w:tcPr>
          <w:p w14:paraId="2522D928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4</w:t>
            </w:r>
          </w:p>
        </w:tc>
      </w:tr>
      <w:tr w:rsidR="005838C6" w14:paraId="5BA0CCB7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0541B673" w14:textId="77777777" w:rsidR="005838C6" w:rsidRPr="00732DB8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 w:rsidRPr="00732DB8">
              <w:rPr>
                <w:rFonts w:ascii="微软雅黑" w:eastAsia="微软雅黑" w:hAnsi="微软雅黑" w:cs="等线" w:hint="eastAsia"/>
                <w:szCs w:val="21"/>
              </w:rPr>
              <w:t>额定短路开断次数</w:t>
            </w:r>
          </w:p>
        </w:tc>
        <w:tc>
          <w:tcPr>
            <w:tcW w:w="1183" w:type="dxa"/>
            <w:vAlign w:val="center"/>
          </w:tcPr>
          <w:p w14:paraId="4501005E" w14:textId="77777777" w:rsidR="005838C6" w:rsidRPr="00732DB8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 w:rsidRPr="00732DB8">
              <w:rPr>
                <w:rFonts w:ascii="微软雅黑" w:eastAsia="微软雅黑" w:hAnsi="微软雅黑" w:cs="等线" w:hint="eastAsia"/>
                <w:szCs w:val="21"/>
              </w:rPr>
              <w:t>次</w:t>
            </w:r>
          </w:p>
        </w:tc>
        <w:tc>
          <w:tcPr>
            <w:tcW w:w="3748" w:type="dxa"/>
            <w:vAlign w:val="center"/>
          </w:tcPr>
          <w:p w14:paraId="5277DE87" w14:textId="77777777" w:rsidR="005838C6" w:rsidRPr="00732DB8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 w:rsidRPr="00732DB8">
              <w:rPr>
                <w:rFonts w:ascii="微软雅黑" w:eastAsia="微软雅黑" w:hAnsi="微软雅黑" w:cs="等线" w:hint="eastAsia"/>
                <w:szCs w:val="21"/>
              </w:rPr>
              <w:t>20</w:t>
            </w:r>
          </w:p>
        </w:tc>
      </w:tr>
      <w:tr w:rsidR="005838C6" w14:paraId="40860907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42DA62FE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 w:rsidRPr="00CD76FD">
              <w:rPr>
                <w:rFonts w:ascii="微软雅黑" w:eastAsia="微软雅黑" w:hAnsi="微软雅黑" w:cs="等线" w:hint="eastAsia"/>
                <w:szCs w:val="21"/>
              </w:rPr>
              <w:t>单个电容器组开断电流</w:t>
            </w:r>
          </w:p>
        </w:tc>
        <w:tc>
          <w:tcPr>
            <w:tcW w:w="1183" w:type="dxa"/>
            <w:vAlign w:val="center"/>
          </w:tcPr>
          <w:p w14:paraId="4F14944C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 w:rsidRPr="00CD76FD">
              <w:rPr>
                <w:rFonts w:ascii="微软雅黑" w:eastAsia="微软雅黑" w:hAnsi="微软雅黑" w:cs="等线" w:hint="eastAsia"/>
                <w:szCs w:val="21"/>
              </w:rPr>
              <w:t>A</w:t>
            </w:r>
          </w:p>
        </w:tc>
        <w:tc>
          <w:tcPr>
            <w:tcW w:w="3748" w:type="dxa"/>
            <w:vAlign w:val="center"/>
          </w:tcPr>
          <w:p w14:paraId="638A0245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800</w:t>
            </w:r>
          </w:p>
        </w:tc>
      </w:tr>
      <w:tr w:rsidR="005838C6" w14:paraId="28C18050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711523F6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背对背电容器</w:t>
            </w:r>
            <w:r w:rsidRPr="00CD76FD">
              <w:rPr>
                <w:rFonts w:ascii="微软雅黑" w:eastAsia="微软雅黑" w:hAnsi="微软雅黑" w:cs="等线" w:hint="eastAsia"/>
                <w:szCs w:val="21"/>
              </w:rPr>
              <w:t>组开断电流</w:t>
            </w:r>
          </w:p>
        </w:tc>
        <w:tc>
          <w:tcPr>
            <w:tcW w:w="1183" w:type="dxa"/>
            <w:vAlign w:val="center"/>
          </w:tcPr>
          <w:p w14:paraId="53118D13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A</w:t>
            </w:r>
          </w:p>
        </w:tc>
        <w:tc>
          <w:tcPr>
            <w:tcW w:w="3748" w:type="dxa"/>
            <w:vAlign w:val="center"/>
          </w:tcPr>
          <w:p w14:paraId="635E03B7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800</w:t>
            </w:r>
          </w:p>
        </w:tc>
      </w:tr>
      <w:tr w:rsidR="005838C6" w14:paraId="4D665E0A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22644811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额定操作顺序</w:t>
            </w:r>
          </w:p>
        </w:tc>
        <w:tc>
          <w:tcPr>
            <w:tcW w:w="1183" w:type="dxa"/>
            <w:vAlign w:val="center"/>
          </w:tcPr>
          <w:p w14:paraId="7C2D8731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</w:p>
        </w:tc>
        <w:tc>
          <w:tcPr>
            <w:tcW w:w="3748" w:type="dxa"/>
            <w:vAlign w:val="center"/>
          </w:tcPr>
          <w:p w14:paraId="79A86CE4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0-0.3s-C0-180s-C0</w:t>
            </w:r>
          </w:p>
        </w:tc>
      </w:tr>
      <w:tr w:rsidR="005838C6" w14:paraId="114FBFE6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6B327F2B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lastRenderedPageBreak/>
              <w:t>额定电源电压</w:t>
            </w:r>
          </w:p>
        </w:tc>
        <w:tc>
          <w:tcPr>
            <w:tcW w:w="1183" w:type="dxa"/>
            <w:vAlign w:val="center"/>
          </w:tcPr>
          <w:p w14:paraId="0B459726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V</w:t>
            </w:r>
          </w:p>
        </w:tc>
        <w:tc>
          <w:tcPr>
            <w:tcW w:w="3748" w:type="dxa"/>
            <w:vAlign w:val="center"/>
          </w:tcPr>
          <w:p w14:paraId="07C45078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DC220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AC220</w:t>
            </w:r>
          </w:p>
        </w:tc>
      </w:tr>
      <w:tr w:rsidR="005838C6" w14:paraId="3C78CB87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3B8185CA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机械寿命</w:t>
            </w:r>
          </w:p>
        </w:tc>
        <w:tc>
          <w:tcPr>
            <w:tcW w:w="1183" w:type="dxa"/>
            <w:vAlign w:val="center"/>
          </w:tcPr>
          <w:p w14:paraId="72F668CD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次</w:t>
            </w:r>
          </w:p>
        </w:tc>
        <w:tc>
          <w:tcPr>
            <w:tcW w:w="3748" w:type="dxa"/>
            <w:vAlign w:val="center"/>
          </w:tcPr>
          <w:p w14:paraId="721F792E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10000</w:t>
            </w:r>
          </w:p>
        </w:tc>
      </w:tr>
      <w:tr w:rsidR="005838C6" w14:paraId="4B9631B5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0124D097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触头开距</w:t>
            </w:r>
          </w:p>
        </w:tc>
        <w:tc>
          <w:tcPr>
            <w:tcW w:w="1183" w:type="dxa"/>
            <w:vAlign w:val="center"/>
          </w:tcPr>
          <w:p w14:paraId="7C62DC76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mm</w:t>
            </w:r>
          </w:p>
        </w:tc>
        <w:tc>
          <w:tcPr>
            <w:tcW w:w="3748" w:type="dxa"/>
            <w:vAlign w:val="center"/>
          </w:tcPr>
          <w:p w14:paraId="77B09021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55±2</w:t>
            </w:r>
          </w:p>
        </w:tc>
      </w:tr>
      <w:tr w:rsidR="005838C6" w14:paraId="12554ABB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5BFDBFFF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主触头超程</w:t>
            </w:r>
          </w:p>
        </w:tc>
        <w:tc>
          <w:tcPr>
            <w:tcW w:w="1183" w:type="dxa"/>
            <w:vAlign w:val="center"/>
          </w:tcPr>
          <w:p w14:paraId="30BB9246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mm</w:t>
            </w:r>
          </w:p>
        </w:tc>
        <w:tc>
          <w:tcPr>
            <w:tcW w:w="3748" w:type="dxa"/>
            <w:vAlign w:val="center"/>
          </w:tcPr>
          <w:p w14:paraId="26E74BD7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20±2</w:t>
            </w:r>
          </w:p>
        </w:tc>
      </w:tr>
      <w:tr w:rsidR="005838C6" w14:paraId="0CACAE63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6D209051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弧触头超程</w:t>
            </w:r>
          </w:p>
        </w:tc>
        <w:tc>
          <w:tcPr>
            <w:tcW w:w="1183" w:type="dxa"/>
            <w:vAlign w:val="center"/>
          </w:tcPr>
          <w:p w14:paraId="154D6FF6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mm</w:t>
            </w:r>
          </w:p>
        </w:tc>
        <w:tc>
          <w:tcPr>
            <w:tcW w:w="3748" w:type="dxa"/>
            <w:vAlign w:val="center"/>
          </w:tcPr>
          <w:p w14:paraId="56CCDFA5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30±2</w:t>
            </w:r>
          </w:p>
        </w:tc>
      </w:tr>
      <w:tr w:rsidR="005838C6" w14:paraId="0ECEE137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57AABF97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动触头行程</w:t>
            </w:r>
          </w:p>
        </w:tc>
        <w:tc>
          <w:tcPr>
            <w:tcW w:w="1183" w:type="dxa"/>
            <w:vAlign w:val="center"/>
          </w:tcPr>
          <w:p w14:paraId="4C84E377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mm</w:t>
            </w:r>
          </w:p>
        </w:tc>
        <w:tc>
          <w:tcPr>
            <w:tcW w:w="3748" w:type="dxa"/>
            <w:vAlign w:val="center"/>
          </w:tcPr>
          <w:p w14:paraId="21171D61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85±2</w:t>
            </w:r>
          </w:p>
        </w:tc>
      </w:tr>
      <w:tr w:rsidR="005838C6" w14:paraId="23A51A86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31A2BFB1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合闸时间</w:t>
            </w:r>
          </w:p>
        </w:tc>
        <w:tc>
          <w:tcPr>
            <w:tcW w:w="1183" w:type="dxa"/>
            <w:vAlign w:val="center"/>
          </w:tcPr>
          <w:p w14:paraId="4BA0B26E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proofErr w:type="spellStart"/>
            <w:r>
              <w:rPr>
                <w:rFonts w:ascii="微软雅黑" w:eastAsia="微软雅黑" w:hAnsi="微软雅黑" w:cs="等线" w:hint="eastAsia"/>
                <w:szCs w:val="21"/>
              </w:rPr>
              <w:t>ms</w:t>
            </w:r>
            <w:proofErr w:type="spellEnd"/>
          </w:p>
        </w:tc>
        <w:tc>
          <w:tcPr>
            <w:tcW w:w="3748" w:type="dxa"/>
            <w:vAlign w:val="center"/>
          </w:tcPr>
          <w:p w14:paraId="6EEA0A96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45-90</w:t>
            </w:r>
          </w:p>
        </w:tc>
      </w:tr>
      <w:tr w:rsidR="005838C6" w14:paraId="0E4C94BA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0FF74E3D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proofErr w:type="gramStart"/>
            <w:r>
              <w:rPr>
                <w:rFonts w:ascii="微软雅黑" w:eastAsia="微软雅黑" w:hAnsi="微软雅黑" w:cs="等线" w:hint="eastAsia"/>
                <w:szCs w:val="21"/>
              </w:rPr>
              <w:t>分闸时间</w:t>
            </w:r>
            <w:proofErr w:type="gramEnd"/>
          </w:p>
        </w:tc>
        <w:tc>
          <w:tcPr>
            <w:tcW w:w="1183" w:type="dxa"/>
            <w:vAlign w:val="center"/>
          </w:tcPr>
          <w:p w14:paraId="1D813F8C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proofErr w:type="spellStart"/>
            <w:r>
              <w:rPr>
                <w:rFonts w:ascii="微软雅黑" w:eastAsia="微软雅黑" w:hAnsi="微软雅黑" w:cs="等线" w:hint="eastAsia"/>
                <w:szCs w:val="21"/>
              </w:rPr>
              <w:t>ms</w:t>
            </w:r>
            <w:proofErr w:type="spellEnd"/>
          </w:p>
        </w:tc>
        <w:tc>
          <w:tcPr>
            <w:tcW w:w="3748" w:type="dxa"/>
            <w:vAlign w:val="center"/>
          </w:tcPr>
          <w:p w14:paraId="026F98FB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25-50</w:t>
            </w:r>
          </w:p>
        </w:tc>
      </w:tr>
      <w:tr w:rsidR="005838C6" w14:paraId="43044E83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2AF25840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合闸速度（</w:t>
            </w:r>
            <w:proofErr w:type="gramStart"/>
            <w:r>
              <w:rPr>
                <w:rFonts w:ascii="微软雅黑" w:eastAsia="微软雅黑" w:hAnsi="微软雅黑" w:cs="等线" w:hint="eastAsia"/>
                <w:szCs w:val="21"/>
              </w:rPr>
              <w:t>合前</w:t>
            </w:r>
            <w:proofErr w:type="gramEnd"/>
            <w:r>
              <w:rPr>
                <w:rFonts w:ascii="微软雅黑" w:eastAsia="微软雅黑" w:hAnsi="微软雅黑" w:cs="等线" w:hint="eastAsia"/>
                <w:szCs w:val="21"/>
              </w:rPr>
              <w:t>10ms）</w:t>
            </w:r>
          </w:p>
        </w:tc>
        <w:tc>
          <w:tcPr>
            <w:tcW w:w="1183" w:type="dxa"/>
            <w:vAlign w:val="center"/>
          </w:tcPr>
          <w:p w14:paraId="2E304DF7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m/s</w:t>
            </w:r>
          </w:p>
        </w:tc>
        <w:tc>
          <w:tcPr>
            <w:tcW w:w="3748" w:type="dxa"/>
            <w:vAlign w:val="center"/>
          </w:tcPr>
          <w:p w14:paraId="0E2BD7D9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2.5-3.5</w:t>
            </w:r>
          </w:p>
        </w:tc>
      </w:tr>
      <w:tr w:rsidR="005838C6" w14:paraId="658B4394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1744D7A7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proofErr w:type="gramStart"/>
            <w:r>
              <w:rPr>
                <w:rFonts w:ascii="微软雅黑" w:eastAsia="微软雅黑" w:hAnsi="微软雅黑" w:cs="等线" w:hint="eastAsia"/>
                <w:szCs w:val="21"/>
              </w:rPr>
              <w:t>分闸速度</w:t>
            </w:r>
            <w:proofErr w:type="gramEnd"/>
            <w:r>
              <w:rPr>
                <w:rFonts w:ascii="微软雅黑" w:eastAsia="微软雅黑" w:hAnsi="微软雅黑" w:cs="等线" w:hint="eastAsia"/>
                <w:szCs w:val="21"/>
              </w:rPr>
              <w:t>（分后10ms）</w:t>
            </w:r>
          </w:p>
        </w:tc>
        <w:tc>
          <w:tcPr>
            <w:tcW w:w="1183" w:type="dxa"/>
            <w:vAlign w:val="center"/>
          </w:tcPr>
          <w:p w14:paraId="4711CFE6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m/s</w:t>
            </w:r>
          </w:p>
        </w:tc>
        <w:tc>
          <w:tcPr>
            <w:tcW w:w="3748" w:type="dxa"/>
            <w:vAlign w:val="center"/>
          </w:tcPr>
          <w:p w14:paraId="1161872B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3.0-4.0</w:t>
            </w:r>
          </w:p>
        </w:tc>
      </w:tr>
      <w:tr w:rsidR="005838C6" w14:paraId="2A4B5E0C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2AAC5F21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三相触头</w:t>
            </w:r>
            <w:proofErr w:type="gramStart"/>
            <w:r>
              <w:rPr>
                <w:rFonts w:ascii="微软雅黑" w:eastAsia="微软雅黑" w:hAnsi="微软雅黑" w:cs="等线" w:hint="eastAsia"/>
                <w:szCs w:val="21"/>
              </w:rPr>
              <w:t>不</w:t>
            </w:r>
            <w:proofErr w:type="gramEnd"/>
            <w:r>
              <w:rPr>
                <w:rFonts w:ascii="微软雅黑" w:eastAsia="微软雅黑" w:hAnsi="微软雅黑" w:cs="等线" w:hint="eastAsia"/>
                <w:szCs w:val="21"/>
              </w:rPr>
              <w:t>同期</w:t>
            </w:r>
          </w:p>
        </w:tc>
        <w:tc>
          <w:tcPr>
            <w:tcW w:w="1183" w:type="dxa"/>
            <w:vAlign w:val="center"/>
          </w:tcPr>
          <w:p w14:paraId="31CA5114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proofErr w:type="spellStart"/>
            <w:r>
              <w:rPr>
                <w:rFonts w:ascii="微软雅黑" w:eastAsia="微软雅黑" w:hAnsi="微软雅黑" w:cs="等线" w:hint="eastAsia"/>
                <w:szCs w:val="21"/>
              </w:rPr>
              <w:t>ms</w:t>
            </w:r>
            <w:proofErr w:type="spellEnd"/>
          </w:p>
        </w:tc>
        <w:tc>
          <w:tcPr>
            <w:tcW w:w="3748" w:type="dxa"/>
            <w:vAlign w:val="center"/>
          </w:tcPr>
          <w:p w14:paraId="399528CF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≤2</w:t>
            </w:r>
          </w:p>
        </w:tc>
      </w:tr>
      <w:tr w:rsidR="005838C6" w14:paraId="39337F95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2863CBD3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回路电阻</w:t>
            </w:r>
          </w:p>
        </w:tc>
        <w:tc>
          <w:tcPr>
            <w:tcW w:w="1183" w:type="dxa"/>
            <w:vAlign w:val="center"/>
          </w:tcPr>
          <w:p w14:paraId="178F32D9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μΩ</w:t>
            </w:r>
          </w:p>
        </w:tc>
        <w:tc>
          <w:tcPr>
            <w:tcW w:w="3748" w:type="dxa"/>
            <w:vAlign w:val="center"/>
          </w:tcPr>
          <w:p w14:paraId="6B9E7676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≤25</w:t>
            </w:r>
          </w:p>
        </w:tc>
      </w:tr>
      <w:tr w:rsidR="005838C6" w14:paraId="46A19A2D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07B25491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额定压力</w:t>
            </w:r>
          </w:p>
        </w:tc>
        <w:tc>
          <w:tcPr>
            <w:tcW w:w="1183" w:type="dxa"/>
            <w:vAlign w:val="center"/>
          </w:tcPr>
          <w:p w14:paraId="5F63058E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MPa</w:t>
            </w:r>
          </w:p>
        </w:tc>
        <w:tc>
          <w:tcPr>
            <w:tcW w:w="3748" w:type="dxa"/>
            <w:vAlign w:val="center"/>
          </w:tcPr>
          <w:p w14:paraId="74D91257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0.5</w:t>
            </w:r>
          </w:p>
        </w:tc>
      </w:tr>
      <w:tr w:rsidR="005838C6" w14:paraId="497DC60F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40A492E1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报警压力</w:t>
            </w:r>
          </w:p>
        </w:tc>
        <w:tc>
          <w:tcPr>
            <w:tcW w:w="1183" w:type="dxa"/>
            <w:vAlign w:val="center"/>
          </w:tcPr>
          <w:p w14:paraId="04A3961D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MPa</w:t>
            </w:r>
          </w:p>
        </w:tc>
        <w:tc>
          <w:tcPr>
            <w:tcW w:w="3748" w:type="dxa"/>
            <w:vAlign w:val="center"/>
          </w:tcPr>
          <w:p w14:paraId="12C277E2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0.45</w:t>
            </w:r>
          </w:p>
        </w:tc>
      </w:tr>
      <w:tr w:rsidR="005838C6" w14:paraId="39346E3E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792406B0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闭锁压力</w:t>
            </w:r>
          </w:p>
        </w:tc>
        <w:tc>
          <w:tcPr>
            <w:tcW w:w="1183" w:type="dxa"/>
            <w:vAlign w:val="center"/>
          </w:tcPr>
          <w:p w14:paraId="76217496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MPa</w:t>
            </w:r>
          </w:p>
        </w:tc>
        <w:tc>
          <w:tcPr>
            <w:tcW w:w="3748" w:type="dxa"/>
            <w:vAlign w:val="center"/>
          </w:tcPr>
          <w:p w14:paraId="7C8298FF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0.4</w:t>
            </w:r>
          </w:p>
        </w:tc>
      </w:tr>
      <w:tr w:rsidR="005838C6" w14:paraId="2960E27A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2B7600E3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SF6水分含量</w:t>
            </w:r>
          </w:p>
        </w:tc>
        <w:tc>
          <w:tcPr>
            <w:tcW w:w="1183" w:type="dxa"/>
            <w:vAlign w:val="center"/>
          </w:tcPr>
          <w:p w14:paraId="690CDF6D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ppm</w:t>
            </w:r>
          </w:p>
        </w:tc>
        <w:tc>
          <w:tcPr>
            <w:tcW w:w="3748" w:type="dxa"/>
            <w:vAlign w:val="center"/>
          </w:tcPr>
          <w:p w14:paraId="2DE44612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≤150</w:t>
            </w:r>
          </w:p>
        </w:tc>
      </w:tr>
      <w:tr w:rsidR="005838C6" w14:paraId="3F71602E" w14:textId="77777777" w:rsidTr="00975B0F">
        <w:trPr>
          <w:trHeight w:hRule="exact" w:val="510"/>
        </w:trPr>
        <w:tc>
          <w:tcPr>
            <w:tcW w:w="3703" w:type="dxa"/>
            <w:gridSpan w:val="2"/>
            <w:vAlign w:val="center"/>
          </w:tcPr>
          <w:p w14:paraId="04DD362B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SF6年泄漏率</w:t>
            </w:r>
          </w:p>
        </w:tc>
        <w:tc>
          <w:tcPr>
            <w:tcW w:w="1183" w:type="dxa"/>
            <w:vAlign w:val="center"/>
          </w:tcPr>
          <w:p w14:paraId="3573CCEA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%</w:t>
            </w:r>
          </w:p>
        </w:tc>
        <w:tc>
          <w:tcPr>
            <w:tcW w:w="3748" w:type="dxa"/>
            <w:vAlign w:val="center"/>
          </w:tcPr>
          <w:p w14:paraId="3688F6D0" w14:textId="77777777" w:rsidR="005838C6" w:rsidRDefault="005838C6" w:rsidP="00975B0F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0.1%</w:t>
            </w:r>
          </w:p>
        </w:tc>
      </w:tr>
    </w:tbl>
    <w:p w14:paraId="4A7F5D58" w14:textId="7B44EAF1" w:rsidR="005838C6" w:rsidRPr="005838C6" w:rsidRDefault="005838C6" w:rsidP="005838C6">
      <w:pPr>
        <w:numPr>
          <w:ilvl w:val="0"/>
          <w:numId w:val="1"/>
        </w:num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  <w:r w:rsidRPr="005838C6">
        <w:rPr>
          <w:rFonts w:ascii="微软雅黑" w:eastAsia="微软雅黑" w:hAnsi="微软雅黑" w:cs="等线" w:hint="eastAsia"/>
          <w:b/>
          <w:sz w:val="30"/>
          <w:szCs w:val="30"/>
        </w:rPr>
        <w:t>产品特点</w:t>
      </w:r>
    </w:p>
    <w:p w14:paraId="132CC9BF" w14:textId="258ADF17" w:rsidR="005838C6" w:rsidRDefault="00A911B8" w:rsidP="005838C6">
      <w:pPr>
        <w:spacing w:line="288" w:lineRule="auto"/>
        <w:ind w:rightChars="-27" w:right="-57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3</w:t>
      </w:r>
      <w:r w:rsidR="005838C6">
        <w:rPr>
          <w:rFonts w:ascii="微软雅黑" w:eastAsia="微软雅黑" w:hAnsi="微软雅黑" w:cs="等线"/>
          <w:sz w:val="24"/>
        </w:rPr>
        <w:t xml:space="preserve">.1 </w:t>
      </w:r>
      <w:r w:rsidR="005838C6">
        <w:rPr>
          <w:rFonts w:ascii="微软雅黑" w:eastAsia="微软雅黑" w:hAnsi="微软雅黑" w:cs="等线" w:hint="eastAsia"/>
          <w:sz w:val="24"/>
        </w:rPr>
        <w:t>操作机构模块化设计</w:t>
      </w:r>
    </w:p>
    <w:p w14:paraId="38445085" w14:textId="77777777" w:rsidR="005838C6" w:rsidRDefault="005838C6" w:rsidP="005838C6">
      <w:pPr>
        <w:spacing w:line="360" w:lineRule="auto"/>
        <w:ind w:rightChars="-27" w:right="-57" w:firstLineChars="200" w:firstLine="480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弹簧操作机构，支持手动及电动储能，机械强度高；</w:t>
      </w:r>
    </w:p>
    <w:p w14:paraId="2FD1D7A2" w14:textId="77777777" w:rsidR="005838C6" w:rsidRDefault="005838C6" w:rsidP="005838C6">
      <w:pPr>
        <w:spacing w:line="360" w:lineRule="auto"/>
        <w:ind w:rightChars="-27" w:right="-57" w:firstLineChars="200" w:firstLine="480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机构模块化设计，可拆卸零件少，便于安装调试；</w:t>
      </w:r>
    </w:p>
    <w:p w14:paraId="204A291C" w14:textId="1DF62633" w:rsidR="005838C6" w:rsidRDefault="005838C6" w:rsidP="005838C6">
      <w:pPr>
        <w:spacing w:line="360" w:lineRule="auto"/>
        <w:ind w:rightChars="-27" w:right="-57" w:firstLineChars="200" w:firstLine="480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高效维护，更换快捷，停电维修时间缩至最短。</w:t>
      </w:r>
    </w:p>
    <w:p w14:paraId="5817E70B" w14:textId="3A4221E0" w:rsidR="005838C6" w:rsidRDefault="00A911B8" w:rsidP="005838C6">
      <w:pPr>
        <w:spacing w:line="288" w:lineRule="auto"/>
        <w:ind w:rightChars="-27" w:right="-57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3</w:t>
      </w:r>
      <w:r w:rsidR="005838C6">
        <w:rPr>
          <w:rFonts w:ascii="微软雅黑" w:eastAsia="微软雅黑" w:hAnsi="微软雅黑" w:cs="等线"/>
          <w:sz w:val="24"/>
        </w:rPr>
        <w:t xml:space="preserve">.2 </w:t>
      </w:r>
      <w:r w:rsidR="005838C6">
        <w:rPr>
          <w:rFonts w:ascii="微软雅黑" w:eastAsia="微软雅黑" w:hAnsi="微软雅黑" w:cs="等线" w:hint="eastAsia"/>
          <w:sz w:val="24"/>
        </w:rPr>
        <w:t>可检定密度表功能设计</w:t>
      </w:r>
    </w:p>
    <w:p w14:paraId="280782F7" w14:textId="77777777" w:rsidR="005838C6" w:rsidRDefault="005838C6" w:rsidP="005838C6">
      <w:pPr>
        <w:tabs>
          <w:tab w:val="left" w:pos="4253"/>
        </w:tabs>
        <w:spacing w:line="288" w:lineRule="auto"/>
        <w:ind w:rightChars="-27" w:right="-57" w:firstLineChars="200" w:firstLine="480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密度表具有温度补偿功能，能自动修正温度对压力变化影响，直观显示气体压力；</w:t>
      </w:r>
    </w:p>
    <w:p w14:paraId="4337FBC5" w14:textId="072435BE" w:rsidR="005838C6" w:rsidRDefault="005838C6" w:rsidP="005838C6">
      <w:pPr>
        <w:spacing w:line="288" w:lineRule="auto"/>
        <w:ind w:rightChars="-27" w:right="-57" w:firstLineChars="200" w:firstLine="480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lastRenderedPageBreak/>
        <w:t>表计设有报警和闭锁功能，必要时可支持远传功能，保障运行安全可靠；</w:t>
      </w:r>
    </w:p>
    <w:p w14:paraId="55C29DB1" w14:textId="77777777" w:rsidR="005838C6" w:rsidRDefault="005838C6" w:rsidP="005838C6">
      <w:pPr>
        <w:spacing w:line="288" w:lineRule="auto"/>
        <w:ind w:rightChars="-27" w:right="-57" w:firstLineChars="200" w:firstLine="480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集成免拆卸校表功能模块，人性化设计，方便现场校验。</w:t>
      </w:r>
    </w:p>
    <w:p w14:paraId="26286313" w14:textId="0CC9A6EB" w:rsidR="005838C6" w:rsidRDefault="00A911B8" w:rsidP="005838C6">
      <w:pPr>
        <w:spacing w:line="288" w:lineRule="auto"/>
        <w:ind w:rightChars="-27" w:right="-57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3</w:t>
      </w:r>
      <w:r w:rsidR="005838C6">
        <w:rPr>
          <w:rFonts w:ascii="微软雅黑" w:eastAsia="微软雅黑" w:hAnsi="微软雅黑" w:cs="等线"/>
          <w:sz w:val="24"/>
        </w:rPr>
        <w:t xml:space="preserve">.3 </w:t>
      </w:r>
      <w:r w:rsidR="005838C6">
        <w:rPr>
          <w:rFonts w:ascii="微软雅黑" w:eastAsia="微软雅黑" w:hAnsi="微软雅黑" w:cs="等线" w:hint="eastAsia"/>
          <w:sz w:val="24"/>
        </w:rPr>
        <w:t>可靠的</w:t>
      </w:r>
      <w:proofErr w:type="gramStart"/>
      <w:r w:rsidR="005838C6">
        <w:rPr>
          <w:rFonts w:ascii="微软雅黑" w:eastAsia="微软雅黑" w:hAnsi="微软雅黑" w:cs="等线" w:hint="eastAsia"/>
          <w:sz w:val="24"/>
        </w:rPr>
        <w:t>联锁</w:t>
      </w:r>
      <w:proofErr w:type="gramEnd"/>
      <w:r w:rsidR="005838C6">
        <w:rPr>
          <w:rFonts w:ascii="微软雅黑" w:eastAsia="微软雅黑" w:hAnsi="微软雅黑" w:cs="等线" w:hint="eastAsia"/>
          <w:sz w:val="24"/>
        </w:rPr>
        <w:t>功能设计</w:t>
      </w:r>
    </w:p>
    <w:p w14:paraId="766D8639" w14:textId="77777777" w:rsidR="005838C6" w:rsidRDefault="005838C6" w:rsidP="005838C6">
      <w:pPr>
        <w:spacing w:line="600" w:lineRule="exact"/>
        <w:ind w:rightChars="-27" w:right="-57" w:firstLineChars="200" w:firstLine="480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支持合闸闭锁功能，用于闭锁断路器合闸动作，避免人为误操作的发生。</w:t>
      </w:r>
    </w:p>
    <w:p w14:paraId="62C32CFE" w14:textId="5A4444BF" w:rsidR="005838C6" w:rsidRDefault="00A911B8" w:rsidP="005838C6">
      <w:pPr>
        <w:tabs>
          <w:tab w:val="left" w:pos="756"/>
        </w:tabs>
        <w:spacing w:line="360" w:lineRule="auto"/>
        <w:ind w:rightChars="-27" w:right="-57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3</w:t>
      </w:r>
      <w:r w:rsidR="005838C6">
        <w:rPr>
          <w:rFonts w:ascii="微软雅黑" w:eastAsia="微软雅黑" w:hAnsi="微软雅黑" w:cs="等线" w:hint="eastAsia"/>
          <w:sz w:val="24"/>
        </w:rPr>
        <w:t xml:space="preserve">.4 </w:t>
      </w:r>
      <w:proofErr w:type="gramStart"/>
      <w:r w:rsidR="005838C6">
        <w:rPr>
          <w:rFonts w:ascii="微软雅黑" w:eastAsia="微软雅黑" w:hAnsi="微软雅黑" w:cs="等线" w:hint="eastAsia"/>
          <w:sz w:val="24"/>
        </w:rPr>
        <w:t>混压式灭弧</w:t>
      </w:r>
      <w:proofErr w:type="gramEnd"/>
      <w:r w:rsidR="005838C6">
        <w:rPr>
          <w:rFonts w:ascii="微软雅黑" w:eastAsia="微软雅黑" w:hAnsi="微软雅黑" w:cs="等线" w:hint="eastAsia"/>
          <w:sz w:val="24"/>
        </w:rPr>
        <w:t>室</w:t>
      </w:r>
      <w:r w:rsidR="005838C6">
        <w:rPr>
          <w:rFonts w:ascii="微软雅黑" w:eastAsia="微软雅黑" w:hAnsi="微软雅黑" w:cs="等线"/>
          <w:sz w:val="24"/>
        </w:rPr>
        <w:t xml:space="preserve">      </w:t>
      </w:r>
      <w:r w:rsidR="005838C6">
        <w:rPr>
          <w:rFonts w:ascii="微软雅黑" w:eastAsia="微软雅黑" w:hAnsi="微软雅黑" w:cs="等线" w:hint="eastAsia"/>
          <w:sz w:val="24"/>
        </w:rPr>
        <w:t xml:space="preserve"> </w:t>
      </w:r>
    </w:p>
    <w:p w14:paraId="74A208E0" w14:textId="77777777" w:rsidR="005838C6" w:rsidRDefault="005838C6" w:rsidP="005838C6">
      <w:pPr>
        <w:tabs>
          <w:tab w:val="left" w:pos="3156"/>
        </w:tabs>
        <w:spacing w:line="560" w:lineRule="exact"/>
        <w:ind w:rightChars="-27" w:right="-57" w:firstLineChars="200" w:firstLine="480"/>
        <w:jc w:val="left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断路器的灭</w:t>
      </w:r>
      <w:proofErr w:type="gramStart"/>
      <w:r>
        <w:rPr>
          <w:rFonts w:ascii="微软雅黑" w:eastAsia="微软雅黑" w:hAnsi="微软雅黑" w:cs="等线" w:hint="eastAsia"/>
          <w:sz w:val="24"/>
        </w:rPr>
        <w:t>弧室为混压</w:t>
      </w:r>
      <w:proofErr w:type="gramEnd"/>
      <w:r>
        <w:rPr>
          <w:rFonts w:ascii="微软雅黑" w:eastAsia="微软雅黑" w:hAnsi="微软雅黑" w:cs="等线" w:hint="eastAsia"/>
          <w:sz w:val="24"/>
        </w:rPr>
        <w:t>式结构，断路器内充有额定压力的气体，在</w:t>
      </w:r>
      <w:proofErr w:type="gramStart"/>
      <w:r>
        <w:rPr>
          <w:rFonts w:ascii="微软雅黑" w:eastAsia="微软雅黑" w:hAnsi="微软雅黑" w:cs="等线" w:hint="eastAsia"/>
          <w:sz w:val="24"/>
        </w:rPr>
        <w:t>分闸过程</w:t>
      </w:r>
      <w:proofErr w:type="gramEnd"/>
      <w:r>
        <w:rPr>
          <w:rFonts w:ascii="微软雅黑" w:eastAsia="微软雅黑" w:hAnsi="微软雅黑" w:cs="等线" w:hint="eastAsia"/>
          <w:sz w:val="24"/>
        </w:rPr>
        <w:t>中，可动气缸对静止的</w:t>
      </w:r>
      <w:proofErr w:type="gramStart"/>
      <w:r>
        <w:rPr>
          <w:rFonts w:ascii="微软雅黑" w:eastAsia="微软雅黑" w:hAnsi="微软雅黑" w:cs="等线" w:hint="eastAsia"/>
          <w:sz w:val="24"/>
        </w:rPr>
        <w:t>动触座相对运动</w:t>
      </w:r>
      <w:proofErr w:type="gramEnd"/>
      <w:r>
        <w:rPr>
          <w:rFonts w:ascii="微软雅黑" w:eastAsia="微软雅黑" w:hAnsi="微软雅黑" w:cs="等线" w:hint="eastAsia"/>
          <w:sz w:val="24"/>
        </w:rPr>
        <w:t>，压缩气缸内气体，同时电弧燃烧产生的高压传至气缸内，使气缸内气体压力大大增加，与气缸外的气体形成非常大的压力差，当弧触头拉出喷口时，高压力的</w:t>
      </w:r>
      <w:r>
        <w:rPr>
          <w:rFonts w:ascii="微软雅黑" w:eastAsia="微软雅黑" w:hAnsi="微软雅黑" w:cs="等线"/>
          <w:sz w:val="24"/>
        </w:rPr>
        <w:t>SF6</w:t>
      </w:r>
      <w:r>
        <w:rPr>
          <w:rFonts w:ascii="微软雅黑" w:eastAsia="微软雅黑" w:hAnsi="微软雅黑" w:cs="等线" w:hint="eastAsia"/>
          <w:sz w:val="24"/>
        </w:rPr>
        <w:t>气体通过喷口强烈吹拂电弧，迫使电弧在电流过零时熄灭，一旦分断完毕，此压力</w:t>
      </w:r>
      <w:proofErr w:type="gramStart"/>
      <w:r>
        <w:rPr>
          <w:rFonts w:ascii="微软雅黑" w:eastAsia="微软雅黑" w:hAnsi="微软雅黑" w:cs="等线" w:hint="eastAsia"/>
          <w:sz w:val="24"/>
        </w:rPr>
        <w:t>差很快</w:t>
      </w:r>
      <w:proofErr w:type="gramEnd"/>
      <w:r>
        <w:rPr>
          <w:rFonts w:ascii="微软雅黑" w:eastAsia="微软雅黑" w:hAnsi="微软雅黑" w:cs="等线" w:hint="eastAsia"/>
          <w:sz w:val="24"/>
        </w:rPr>
        <w:t>消失，压力</w:t>
      </w:r>
      <w:proofErr w:type="gramStart"/>
      <w:r>
        <w:rPr>
          <w:rFonts w:ascii="微软雅黑" w:eastAsia="微软雅黑" w:hAnsi="微软雅黑" w:cs="等线" w:hint="eastAsia"/>
          <w:sz w:val="24"/>
        </w:rPr>
        <w:t>缸</w:t>
      </w:r>
      <w:proofErr w:type="gramEnd"/>
      <w:r>
        <w:rPr>
          <w:rFonts w:ascii="微软雅黑" w:eastAsia="微软雅黑" w:hAnsi="微软雅黑" w:cs="等线" w:hint="eastAsia"/>
          <w:sz w:val="24"/>
        </w:rPr>
        <w:t>内外压力恢复平衡。</w:t>
      </w:r>
      <w:proofErr w:type="gramStart"/>
      <w:r>
        <w:rPr>
          <w:rFonts w:ascii="微软雅黑" w:eastAsia="微软雅黑" w:hAnsi="微软雅黑" w:cs="等线" w:hint="eastAsia"/>
          <w:sz w:val="24"/>
        </w:rPr>
        <w:t>动触座上装</w:t>
      </w:r>
      <w:proofErr w:type="gramEnd"/>
      <w:r>
        <w:rPr>
          <w:rFonts w:ascii="微软雅黑" w:eastAsia="微软雅黑" w:hAnsi="微软雅黑" w:cs="等线" w:hint="eastAsia"/>
          <w:sz w:val="24"/>
        </w:rPr>
        <w:t>有逆止阀，合闸时压力非常小。</w:t>
      </w:r>
      <w:r>
        <w:rPr>
          <w:rFonts w:ascii="微软雅黑" w:eastAsia="微软雅黑" w:hAnsi="微软雅黑" w:cs="等线"/>
          <w:sz w:val="24"/>
        </w:rPr>
        <w:t xml:space="preserve"> </w:t>
      </w:r>
    </w:p>
    <w:p w14:paraId="073B7C34" w14:textId="2595FCF7" w:rsidR="005838C6" w:rsidRDefault="005838C6" w:rsidP="005838C6">
      <w:pPr>
        <w:tabs>
          <w:tab w:val="left" w:pos="3156"/>
        </w:tabs>
        <w:spacing w:line="560" w:lineRule="exact"/>
        <w:ind w:rightChars="-27" w:right="-57"/>
        <w:jc w:val="left"/>
        <w:rPr>
          <w:rFonts w:ascii="微软雅黑" w:eastAsia="微软雅黑" w:hAnsi="微软雅黑" w:cs="等线" w:hint="eastAsia"/>
          <w:sz w:val="24"/>
        </w:rPr>
      </w:pPr>
      <w:r>
        <w:rPr>
          <w:noProof/>
        </w:rPr>
        <w:t xml:space="preserve"> </w:t>
      </w:r>
      <w:r w:rsidR="00A911B8">
        <w:rPr>
          <w:rFonts w:ascii="微软雅黑" w:eastAsia="微软雅黑" w:hAnsi="微软雅黑" w:cs="等线" w:hint="eastAsia"/>
          <w:sz w:val="24"/>
        </w:rPr>
        <w:t>3</w:t>
      </w:r>
      <w:r>
        <w:rPr>
          <w:rFonts w:ascii="微软雅黑" w:eastAsia="微软雅黑" w:hAnsi="微软雅黑" w:cs="等线"/>
          <w:sz w:val="24"/>
        </w:rPr>
        <w:t>.</w:t>
      </w:r>
      <w:r>
        <w:rPr>
          <w:rFonts w:ascii="微软雅黑" w:eastAsia="微软雅黑" w:hAnsi="微软雅黑" w:cs="等线" w:hint="eastAsia"/>
          <w:sz w:val="24"/>
        </w:rPr>
        <w:t>5</w:t>
      </w:r>
      <w:r>
        <w:rPr>
          <w:rFonts w:ascii="微软雅黑" w:eastAsia="微软雅黑" w:hAnsi="微软雅黑" w:cs="等线"/>
          <w:sz w:val="24"/>
        </w:rPr>
        <w:t xml:space="preserve"> </w:t>
      </w:r>
      <w:r>
        <w:rPr>
          <w:rFonts w:ascii="微软雅黑" w:eastAsia="微软雅黑" w:hAnsi="微软雅黑" w:cs="等线" w:hint="eastAsia"/>
          <w:sz w:val="24"/>
        </w:rPr>
        <w:t>极柱水平布置</w:t>
      </w:r>
    </w:p>
    <w:p w14:paraId="10189010" w14:textId="77777777" w:rsidR="005838C6" w:rsidRDefault="005838C6" w:rsidP="005838C6">
      <w:pPr>
        <w:tabs>
          <w:tab w:val="left" w:pos="3156"/>
        </w:tabs>
        <w:spacing w:line="560" w:lineRule="exact"/>
        <w:ind w:rightChars="-27" w:right="-57" w:firstLineChars="200" w:firstLine="480"/>
        <w:jc w:val="left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极柱采用水平布置方式，通过无油轴承和</w:t>
      </w:r>
      <w:proofErr w:type="gramStart"/>
      <w:r>
        <w:rPr>
          <w:rFonts w:ascii="微软雅黑" w:eastAsia="微软雅黑" w:hAnsi="微软雅黑" w:cs="等线" w:hint="eastAsia"/>
          <w:sz w:val="24"/>
        </w:rPr>
        <w:t>导向环</w:t>
      </w:r>
      <w:proofErr w:type="gramEnd"/>
      <w:r>
        <w:rPr>
          <w:rFonts w:ascii="微软雅黑" w:eastAsia="微软雅黑" w:hAnsi="微软雅黑" w:cs="等线" w:hint="eastAsia"/>
          <w:sz w:val="24"/>
        </w:rPr>
        <w:t>多处导向，保证可动气缸的插接精度。</w:t>
      </w:r>
    </w:p>
    <w:p w14:paraId="535EDD82" w14:textId="475A0781" w:rsidR="005838C6" w:rsidRDefault="005838C6" w:rsidP="005838C6">
      <w:pPr>
        <w:numPr>
          <w:ilvl w:val="0"/>
          <w:numId w:val="1"/>
        </w:num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  <w:r w:rsidRPr="005838C6">
        <w:rPr>
          <w:rFonts w:ascii="微软雅黑" w:eastAsia="微软雅黑" w:hAnsi="微软雅黑" w:cs="等线" w:hint="eastAsia"/>
          <w:b/>
          <w:sz w:val="30"/>
          <w:szCs w:val="30"/>
        </w:rPr>
        <w:t>外形尺寸及接口</w:t>
      </w:r>
    </w:p>
    <w:p w14:paraId="233EED4A" w14:textId="15DB744C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C856CB" wp14:editId="24E2C36D">
            <wp:simplePos x="0" y="0"/>
            <wp:positionH relativeFrom="column">
              <wp:posOffset>0</wp:posOffset>
            </wp:positionH>
            <wp:positionV relativeFrom="paragraph">
              <wp:posOffset>140335</wp:posOffset>
            </wp:positionV>
            <wp:extent cx="5056496" cy="3253301"/>
            <wp:effectExtent l="0" t="0" r="0" b="4445"/>
            <wp:wrapNone/>
            <wp:docPr id="15844977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9776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496" cy="3253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49B00" w14:textId="083C571D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p w14:paraId="424802DA" w14:textId="69266BF2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p w14:paraId="6CACC135" w14:textId="77777777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p w14:paraId="6A97D090" w14:textId="77777777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p w14:paraId="0A73FB48" w14:textId="77777777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p w14:paraId="09137A9B" w14:textId="0D06C029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p w14:paraId="53F9713C" w14:textId="77777777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p w14:paraId="15F77662" w14:textId="327EA25D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433EB94B" wp14:editId="69BCF43F">
            <wp:extent cx="4742121" cy="3719020"/>
            <wp:effectExtent l="0" t="0" r="1905" b="0"/>
            <wp:docPr id="1901739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73991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121" cy="37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A954E" w14:textId="61F7480D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p w14:paraId="601D456E" w14:textId="6EC761DD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p w14:paraId="15A5BA3C" w14:textId="77777777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p w14:paraId="4FBFA49C" w14:textId="77777777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p w14:paraId="4CDBCFFC" w14:textId="77777777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p w14:paraId="1482519E" w14:textId="77777777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p w14:paraId="1F19C126" w14:textId="77777777" w:rsid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p w14:paraId="27665706" w14:textId="33887ACA" w:rsidR="005838C6" w:rsidRPr="005838C6" w:rsidRDefault="005838C6" w:rsidP="005838C6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</w:p>
    <w:sectPr w:rsidR="005838C6" w:rsidRPr="00583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DD04" w14:textId="77777777" w:rsidR="007D2B50" w:rsidRDefault="007D2B50" w:rsidP="002B37C5">
      <w:r>
        <w:separator/>
      </w:r>
    </w:p>
  </w:endnote>
  <w:endnote w:type="continuationSeparator" w:id="0">
    <w:p w14:paraId="111940F1" w14:textId="77777777" w:rsidR="007D2B50" w:rsidRDefault="007D2B50" w:rsidP="002B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A9B7" w14:textId="77777777" w:rsidR="007D2B50" w:rsidRDefault="007D2B50" w:rsidP="002B37C5">
      <w:r>
        <w:separator/>
      </w:r>
    </w:p>
  </w:footnote>
  <w:footnote w:type="continuationSeparator" w:id="0">
    <w:p w14:paraId="258041D1" w14:textId="77777777" w:rsidR="007D2B50" w:rsidRDefault="007D2B50" w:rsidP="002B3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434AB"/>
    <w:multiLevelType w:val="hybridMultilevel"/>
    <w:tmpl w:val="FFFFFFFF"/>
    <w:lvl w:ilvl="0" w:tplc="FFFFFFFF">
      <w:start w:val="1"/>
      <w:numFmt w:val="chineseCounting"/>
      <w:suff w:val="nothing"/>
      <w:lvlText w:val="%1、"/>
      <w:lvlJc w:val="left"/>
    </w:lvl>
    <w:lvl w:ilvl="1" w:tplc="FFFFFFFF">
      <w:start w:val="1"/>
      <w:numFmt w:val="decimal"/>
      <w:lvlText w:val="、"/>
      <w:lvlJc w:val="left"/>
    </w:lvl>
    <w:lvl w:ilvl="2" w:tplc="FFFFFFFF">
      <w:start w:val="1"/>
      <w:numFmt w:val="decimal"/>
      <w:lvlText w:val="、"/>
      <w:lvlJc w:val="left"/>
    </w:lvl>
    <w:lvl w:ilvl="3" w:tplc="FFFFFFFF">
      <w:start w:val="1"/>
      <w:numFmt w:val="decimal"/>
      <w:lvlText w:val="、"/>
      <w:lvlJc w:val="left"/>
    </w:lvl>
    <w:lvl w:ilvl="4" w:tplc="FFFFFFFF">
      <w:start w:val="1"/>
      <w:numFmt w:val="decimal"/>
      <w:lvlText w:val="、"/>
      <w:lvlJc w:val="left"/>
    </w:lvl>
    <w:lvl w:ilvl="5" w:tplc="FFFFFFFF">
      <w:start w:val="1"/>
      <w:numFmt w:val="decimal"/>
      <w:lvlText w:val="、"/>
      <w:lvlJc w:val="left"/>
    </w:lvl>
    <w:lvl w:ilvl="6" w:tplc="FFFFFFFF">
      <w:start w:val="1"/>
      <w:numFmt w:val="decimal"/>
      <w:lvlText w:val="、"/>
      <w:lvlJc w:val="left"/>
    </w:lvl>
    <w:lvl w:ilvl="7" w:tplc="FFFFFFFF">
      <w:start w:val="1"/>
      <w:numFmt w:val="decimal"/>
      <w:lvlText w:val="、"/>
      <w:lvlJc w:val="left"/>
    </w:lvl>
    <w:lvl w:ilvl="8" w:tplc="FFFFFFFF">
      <w:start w:val="1"/>
      <w:numFmt w:val="decimal"/>
      <w:lvlText w:val="、"/>
      <w:lvlJc w:val="left"/>
    </w:lvl>
  </w:abstractNum>
  <w:num w:numId="1" w16cid:durableId="63498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DE"/>
    <w:rsid w:val="0014562E"/>
    <w:rsid w:val="001B18C8"/>
    <w:rsid w:val="00246E20"/>
    <w:rsid w:val="002B37C5"/>
    <w:rsid w:val="004E2743"/>
    <w:rsid w:val="005838C6"/>
    <w:rsid w:val="007D2B50"/>
    <w:rsid w:val="008D24DE"/>
    <w:rsid w:val="00A528AD"/>
    <w:rsid w:val="00A911B8"/>
    <w:rsid w:val="00D9409F"/>
    <w:rsid w:val="00E362B5"/>
    <w:rsid w:val="00F0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8507"/>
  <w15:chartTrackingRefBased/>
  <w15:docId w15:val="{6ACAC306-391A-4DE9-9A0B-8A2F54BA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C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2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4D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4D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4D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4D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4D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2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4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4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4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4D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37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37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3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37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方洋 宁</dc:creator>
  <cp:keywords/>
  <dc:description/>
  <cp:lastModifiedBy>方洋 宁</cp:lastModifiedBy>
  <cp:revision>7</cp:revision>
  <dcterms:created xsi:type="dcterms:W3CDTF">2025-03-05T08:30:00Z</dcterms:created>
  <dcterms:modified xsi:type="dcterms:W3CDTF">2025-03-05T08:45:00Z</dcterms:modified>
</cp:coreProperties>
</file>